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69B" w:rsidRDefault="00DC669B" w:rsidP="00FD35E8">
      <w:pPr>
        <w:pStyle w:val="a9"/>
        <w:tabs>
          <w:tab w:val="left" w:pos="0"/>
          <w:tab w:val="left" w:pos="567"/>
        </w:tabs>
        <w:jc w:val="both"/>
        <w:rPr>
          <w:rFonts w:ascii="Times New Roman" w:hAnsi="Times New Roman"/>
          <w:sz w:val="28"/>
          <w:szCs w:val="24"/>
        </w:rPr>
      </w:pPr>
      <w:r w:rsidRPr="00DC669B"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>
            <wp:extent cx="6467662" cy="9207795"/>
            <wp:effectExtent l="0" t="0" r="0" b="0"/>
            <wp:docPr id="3" name="Рисунок 3" descr="C:\Users\User 16\Desktop\сканировано\докумен.pdf_0022d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6\Desktop\сканировано\докумен.pdf_0022d30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47" cy="921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35E8" w:rsidRDefault="00FD35E8" w:rsidP="00FD35E8">
      <w:pPr>
        <w:pStyle w:val="a9"/>
        <w:tabs>
          <w:tab w:val="left" w:pos="0"/>
          <w:tab w:val="left" w:pos="567"/>
        </w:tabs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924550" cy="9014604"/>
            <wp:effectExtent l="19050" t="0" r="0" b="0"/>
            <wp:docPr id="2" name="Рисунок 1" descr="Сканировать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2.BMP"/>
                    <pic:cNvPicPr/>
                  </pic:nvPicPr>
                  <pic:blipFill>
                    <a:blip r:embed="rId8" cstate="print"/>
                    <a:srcRect l="11747" t="4517" r="5727" b="831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01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69B" w:rsidRDefault="00DC669B" w:rsidP="00FD35E8">
      <w:pPr>
        <w:pStyle w:val="a9"/>
        <w:tabs>
          <w:tab w:val="left" w:pos="0"/>
          <w:tab w:val="left" w:pos="567"/>
        </w:tabs>
        <w:jc w:val="both"/>
        <w:rPr>
          <w:rFonts w:ascii="Times New Roman" w:hAnsi="Times New Roman"/>
          <w:sz w:val="28"/>
          <w:szCs w:val="24"/>
        </w:rPr>
      </w:pPr>
    </w:p>
    <w:p w:rsidR="007F71A7" w:rsidRDefault="007F71A7" w:rsidP="00FD35E8">
      <w:pPr>
        <w:pStyle w:val="a9"/>
        <w:tabs>
          <w:tab w:val="left" w:pos="0"/>
          <w:tab w:val="left" w:pos="567"/>
        </w:tabs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изучения и формы промежуточной аттестации, которые предусмотрены учебным планом специальности, в конкретном учебном году.</w:t>
      </w:r>
    </w:p>
    <w:p w:rsidR="007F71A7" w:rsidRDefault="007F71A7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7F71A7">
        <w:rPr>
          <w:rFonts w:ascii="Times New Roman" w:hAnsi="Times New Roman"/>
          <w:sz w:val="28"/>
          <w:szCs w:val="28"/>
        </w:rPr>
        <w:t xml:space="preserve">1.5 Обучение по индивидуальному учебному плану может </w:t>
      </w:r>
      <w:r>
        <w:rPr>
          <w:rFonts w:ascii="Times New Roman" w:hAnsi="Times New Roman"/>
          <w:sz w:val="28"/>
          <w:szCs w:val="28"/>
        </w:rPr>
        <w:t>предоставляться студентам очной и заочной форм обучения.</w:t>
      </w:r>
    </w:p>
    <w:p w:rsidR="007F71A7" w:rsidRDefault="007F71A7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1.6 </w:t>
      </w:r>
      <w:r w:rsidRPr="007F71A7">
        <w:rPr>
          <w:rFonts w:ascii="Times New Roman" w:hAnsi="Times New Roman"/>
          <w:sz w:val="28"/>
          <w:szCs w:val="24"/>
        </w:rPr>
        <w:t>Индивидуальный учебный план</w:t>
      </w:r>
      <w:r>
        <w:rPr>
          <w:rFonts w:ascii="Times New Roman" w:hAnsi="Times New Roman"/>
          <w:sz w:val="28"/>
          <w:szCs w:val="24"/>
        </w:rPr>
        <w:t xml:space="preserve"> может быть разработан для одного студента или группы обучающихся по одной образовательной программе.</w:t>
      </w:r>
    </w:p>
    <w:p w:rsidR="007F71A7" w:rsidRDefault="007F71A7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1.7 Сроки обучения студента по </w:t>
      </w:r>
      <w:r w:rsidRPr="007F71A7">
        <w:rPr>
          <w:rFonts w:ascii="Times New Roman" w:hAnsi="Times New Roman"/>
          <w:sz w:val="28"/>
          <w:szCs w:val="28"/>
        </w:rPr>
        <w:t>индивидуальному учебному плану</w:t>
      </w:r>
      <w:r>
        <w:rPr>
          <w:rFonts w:ascii="Times New Roman" w:hAnsi="Times New Roman"/>
          <w:sz w:val="28"/>
          <w:szCs w:val="28"/>
        </w:rPr>
        <w:t xml:space="preserve"> техникум устанавливает самостоятельно.</w:t>
      </w:r>
    </w:p>
    <w:p w:rsidR="00F149F3" w:rsidRDefault="007F71A7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 При обучении по </w:t>
      </w:r>
      <w:r w:rsidRPr="007F71A7">
        <w:rPr>
          <w:rFonts w:ascii="Times New Roman" w:hAnsi="Times New Roman"/>
          <w:sz w:val="28"/>
          <w:szCs w:val="28"/>
        </w:rPr>
        <w:t>индивидуальному учебному плану</w:t>
      </w:r>
      <w:r>
        <w:rPr>
          <w:rFonts w:ascii="Times New Roman" w:hAnsi="Times New Roman"/>
          <w:sz w:val="28"/>
          <w:szCs w:val="28"/>
        </w:rPr>
        <w:t xml:space="preserve"> могут быть использованы различные образовательные технологии, в том числе дистанционные образовательные технологии и электронное об</w:t>
      </w:r>
      <w:r w:rsidR="00F149F3">
        <w:rPr>
          <w:rFonts w:ascii="Times New Roman" w:hAnsi="Times New Roman"/>
          <w:sz w:val="28"/>
          <w:szCs w:val="28"/>
        </w:rPr>
        <w:t>учение.</w:t>
      </w:r>
    </w:p>
    <w:p w:rsidR="007F71A7" w:rsidRDefault="00F149F3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1.9 Промежуточную аттестацию, государственную итоговую аттестацию студенты, обучающиеся по </w:t>
      </w:r>
      <w:r w:rsidRPr="007F71A7">
        <w:rPr>
          <w:rFonts w:ascii="Times New Roman" w:hAnsi="Times New Roman"/>
          <w:sz w:val="28"/>
          <w:szCs w:val="28"/>
        </w:rPr>
        <w:t>индивидуальн</w:t>
      </w:r>
      <w:r>
        <w:rPr>
          <w:rFonts w:ascii="Times New Roman" w:hAnsi="Times New Roman"/>
          <w:sz w:val="28"/>
          <w:szCs w:val="28"/>
        </w:rPr>
        <w:t>ым</w:t>
      </w:r>
      <w:r w:rsidRPr="007F71A7">
        <w:rPr>
          <w:rFonts w:ascii="Times New Roman" w:hAnsi="Times New Roman"/>
          <w:sz w:val="28"/>
          <w:szCs w:val="28"/>
        </w:rPr>
        <w:t xml:space="preserve"> учебн</w:t>
      </w:r>
      <w:r>
        <w:rPr>
          <w:rFonts w:ascii="Times New Roman" w:hAnsi="Times New Roman"/>
          <w:sz w:val="28"/>
          <w:szCs w:val="28"/>
        </w:rPr>
        <w:t>ы</w:t>
      </w:r>
      <w:r w:rsidRPr="007F71A7">
        <w:rPr>
          <w:rFonts w:ascii="Times New Roman" w:hAnsi="Times New Roman"/>
          <w:sz w:val="28"/>
          <w:szCs w:val="28"/>
        </w:rPr>
        <w:t>м план</w:t>
      </w:r>
      <w:r>
        <w:rPr>
          <w:rFonts w:ascii="Times New Roman" w:hAnsi="Times New Roman"/>
          <w:sz w:val="28"/>
          <w:szCs w:val="28"/>
        </w:rPr>
        <w:t>ам, проходят в сроки, установленные индивидуальным графиком учебного процесса.</w:t>
      </w:r>
    </w:p>
    <w:p w:rsidR="00F149F3" w:rsidRDefault="00F149F3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1.10 Студентам, обучающимся по </w:t>
      </w:r>
      <w:r w:rsidRPr="007F71A7">
        <w:rPr>
          <w:rFonts w:ascii="Times New Roman" w:hAnsi="Times New Roman"/>
          <w:sz w:val="28"/>
          <w:szCs w:val="28"/>
        </w:rPr>
        <w:t>индивидуальн</w:t>
      </w:r>
      <w:r>
        <w:rPr>
          <w:rFonts w:ascii="Times New Roman" w:hAnsi="Times New Roman"/>
          <w:sz w:val="28"/>
          <w:szCs w:val="28"/>
        </w:rPr>
        <w:t>ы</w:t>
      </w:r>
      <w:r w:rsidRPr="007F71A7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учебны</w:t>
      </w:r>
      <w:r w:rsidRPr="007F71A7">
        <w:rPr>
          <w:rFonts w:ascii="Times New Roman" w:hAnsi="Times New Roman"/>
          <w:sz w:val="28"/>
          <w:szCs w:val="28"/>
        </w:rPr>
        <w:t>м план</w:t>
      </w:r>
      <w:r>
        <w:rPr>
          <w:rFonts w:ascii="Times New Roman" w:hAnsi="Times New Roman"/>
          <w:sz w:val="28"/>
          <w:szCs w:val="28"/>
        </w:rPr>
        <w:t>ам по образовательным программам среднего профессионального образования, после прохождения государственной итоговой аттестации по их заявлению могут быть предоставлены каникулы в пределах срока освоения соответствующей образовательной программы, по окончании которых производится отчисление обучающихся в связи с получением образования.</w:t>
      </w:r>
    </w:p>
    <w:p w:rsidR="00F149F3" w:rsidRDefault="00F149F3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1.11 Лица, имеющие квалификацию по профессии среднего профессионального образования или высшего образования и принятые на обучение по программам подготовки специалистов среднего звена по специальности среднего профессионального образования, соответствующей имеющейся у них профессии, профилю высшего образования, имеют право не ускоренное обучение по таким программа в соответствии с индивидуальными учебными планами.</w:t>
      </w:r>
    </w:p>
    <w:p w:rsidR="00A9620D" w:rsidRDefault="00A9620D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1.12 Ускоренное обучение – процесс освоения образовательной программы среднего профессионального образования в сокращённый по сравнению с нормативным сроком освоения образовательной программы среднего профессионального образования с учётом особенностей и образовательных потребностей конкретного студента на основе индивидуального учебного плана. При формировании индивидуального учебного плана ускоренного обучения сроки получения образования могут быть изменены техникумом.</w:t>
      </w:r>
    </w:p>
    <w:p w:rsidR="00A9620D" w:rsidRDefault="00A9620D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1.13 В рамках индивидуального учебного плана возможно изучение отдельных дисциплин, междисциплинарных курсов, профессиональных модулей самостоятельно.</w:t>
      </w:r>
    </w:p>
    <w:p w:rsidR="00A9620D" w:rsidRDefault="00A9620D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1.14 Студенты, обучающиеся по индивидуальным учебным планам, обязаны добросовестно осваивать образовательную программу, выполнять индивидуальный учебный план, посещать предусмотренные учебным планом занятия, осуществлять самостоятельную подготовку к занятиям, выполнять </w:t>
      </w:r>
      <w:r>
        <w:rPr>
          <w:rFonts w:ascii="Times New Roman" w:hAnsi="Times New Roman"/>
          <w:sz w:val="28"/>
          <w:szCs w:val="28"/>
        </w:rPr>
        <w:lastRenderedPageBreak/>
        <w:t>задания, данные педагогическими работниками в рамках образовательной программы.</w:t>
      </w:r>
    </w:p>
    <w:p w:rsidR="001C681C" w:rsidRDefault="001C681C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1.15 Студенты, обучающиеся по индивидуальным учебным планам, могут быть отчислены из техникума в случаях, предусмотренных Положением о формах, периодичности и порядка текущего контроля успеваемости, промежуточной аттестации и выполнении курсового проектирования студентами КОГПОБУ «Яранский аграрный техникум».</w:t>
      </w:r>
    </w:p>
    <w:p w:rsidR="001C681C" w:rsidRDefault="001C681C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681C" w:rsidRDefault="001C681C" w:rsidP="001C68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647E">
        <w:rPr>
          <w:rFonts w:ascii="Times New Roman" w:hAnsi="Times New Roman" w:cs="Times New Roman"/>
          <w:b/>
          <w:bCs/>
          <w:sz w:val="28"/>
          <w:szCs w:val="28"/>
        </w:rPr>
        <w:t xml:space="preserve">2. Порядок </w:t>
      </w:r>
      <w:r>
        <w:rPr>
          <w:rFonts w:ascii="Times New Roman" w:hAnsi="Times New Roman" w:cs="Times New Roman"/>
          <w:b/>
          <w:bCs/>
          <w:sz w:val="28"/>
          <w:szCs w:val="28"/>
        </w:rPr>
        <w:t>предоставления права</w:t>
      </w:r>
      <w:r w:rsidRPr="0003647E">
        <w:rPr>
          <w:rFonts w:ascii="Times New Roman" w:hAnsi="Times New Roman" w:cs="Times New Roman"/>
          <w:b/>
          <w:bCs/>
          <w:sz w:val="28"/>
          <w:szCs w:val="28"/>
        </w:rPr>
        <w:t xml:space="preserve"> на обучение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</w:t>
      </w:r>
      <w:r w:rsidRPr="0003647E">
        <w:rPr>
          <w:rFonts w:ascii="Times New Roman" w:hAnsi="Times New Roman" w:cs="Times New Roman"/>
          <w:b/>
          <w:bCs/>
          <w:sz w:val="28"/>
          <w:szCs w:val="28"/>
        </w:rPr>
        <w:t xml:space="preserve"> по индивидуальному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3647E">
        <w:rPr>
          <w:rFonts w:ascii="Times New Roman" w:hAnsi="Times New Roman" w:cs="Times New Roman"/>
          <w:b/>
          <w:bCs/>
          <w:sz w:val="28"/>
          <w:szCs w:val="28"/>
        </w:rPr>
        <w:t>учебному плану</w:t>
      </w:r>
    </w:p>
    <w:p w:rsidR="007F71A7" w:rsidRDefault="007F71A7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F71A7" w:rsidRDefault="001C681C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Право на обучение </w:t>
      </w:r>
      <w:r w:rsidRPr="007F71A7">
        <w:rPr>
          <w:rFonts w:ascii="Times New Roman" w:hAnsi="Times New Roman"/>
          <w:sz w:val="28"/>
          <w:szCs w:val="28"/>
        </w:rPr>
        <w:t>индивидуальному учебному плану</w:t>
      </w:r>
      <w:r>
        <w:rPr>
          <w:rFonts w:ascii="Times New Roman" w:hAnsi="Times New Roman"/>
          <w:sz w:val="28"/>
          <w:szCs w:val="28"/>
        </w:rPr>
        <w:t xml:space="preserve"> может быть предоставлено:</w:t>
      </w:r>
    </w:p>
    <w:p w:rsidR="001C681C" w:rsidRDefault="001C681C" w:rsidP="001C681C">
      <w:pPr>
        <w:pStyle w:val="a9"/>
        <w:numPr>
          <w:ilvl w:val="0"/>
          <w:numId w:val="11"/>
        </w:numPr>
        <w:tabs>
          <w:tab w:val="left" w:pos="567"/>
        </w:tabs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студентам, имеющим квалификацию по профессии среднего профессионально образования соответствующего профиля, среднее профессиональное  или высшее образование;</w:t>
      </w:r>
    </w:p>
    <w:p w:rsidR="001C681C" w:rsidRDefault="001C681C" w:rsidP="001C681C">
      <w:pPr>
        <w:pStyle w:val="a9"/>
        <w:numPr>
          <w:ilvl w:val="0"/>
          <w:numId w:val="11"/>
        </w:numPr>
        <w:tabs>
          <w:tab w:val="left" w:pos="567"/>
        </w:tabs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студентам, переведённым из другой образовательной организации на основании справки при наличии разницы в основных образовательных программах;</w:t>
      </w:r>
    </w:p>
    <w:p w:rsidR="001C681C" w:rsidRDefault="001C681C" w:rsidP="001C681C">
      <w:pPr>
        <w:pStyle w:val="a9"/>
        <w:numPr>
          <w:ilvl w:val="0"/>
          <w:numId w:val="11"/>
        </w:numPr>
        <w:tabs>
          <w:tab w:val="left" w:pos="567"/>
        </w:tabs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студентам, </w:t>
      </w:r>
      <w:r w:rsidR="00FA434F">
        <w:rPr>
          <w:rFonts w:ascii="Times New Roman" w:hAnsi="Times New Roman"/>
          <w:sz w:val="28"/>
          <w:szCs w:val="28"/>
        </w:rPr>
        <w:t>переведённым с одной специальности на другую, с одной формы обучения на другую;</w:t>
      </w:r>
    </w:p>
    <w:p w:rsidR="00FA434F" w:rsidRDefault="00FA434F" w:rsidP="001C681C">
      <w:pPr>
        <w:pStyle w:val="a9"/>
        <w:numPr>
          <w:ilvl w:val="0"/>
          <w:numId w:val="11"/>
        </w:numPr>
        <w:tabs>
          <w:tab w:val="left" w:pos="567"/>
        </w:tabs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студентам, имеющим ограничение возможности здоровья или рекомендации медицинского учреждения;</w:t>
      </w:r>
    </w:p>
    <w:p w:rsidR="00FA434F" w:rsidRDefault="00FA434F" w:rsidP="001C681C">
      <w:pPr>
        <w:pStyle w:val="a9"/>
        <w:numPr>
          <w:ilvl w:val="0"/>
          <w:numId w:val="11"/>
        </w:numPr>
        <w:tabs>
          <w:tab w:val="left" w:pos="567"/>
        </w:tabs>
        <w:ind w:left="113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студентам, имеющим семейные или иные уважительные обстоятельства (уход за больными и нуждающимися в опеке членами семьи, отпуск по уходу за ребёнком, призыв на военную службу, трудоустройство по специальности, получаемой в техникуме и др.).</w:t>
      </w:r>
    </w:p>
    <w:p w:rsidR="00FA434F" w:rsidRDefault="00FA434F" w:rsidP="00FA434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2.2 </w:t>
      </w:r>
      <w:r w:rsidRPr="00FA434F">
        <w:rPr>
          <w:rFonts w:ascii="Times New Roman" w:hAnsi="Times New Roman"/>
          <w:sz w:val="28"/>
          <w:szCs w:val="24"/>
        </w:rPr>
        <w:t xml:space="preserve">Обучение по индивидуальному учебному плану </w:t>
      </w:r>
      <w:r>
        <w:rPr>
          <w:rFonts w:ascii="Times New Roman" w:hAnsi="Times New Roman"/>
          <w:sz w:val="28"/>
          <w:szCs w:val="24"/>
        </w:rPr>
        <w:t xml:space="preserve">осуществляется на основании личного заявления и оформляется приказом </w:t>
      </w:r>
      <w:r w:rsidRPr="00FA434F">
        <w:rPr>
          <w:rFonts w:ascii="Times New Roman" w:hAnsi="Times New Roman"/>
          <w:sz w:val="28"/>
          <w:szCs w:val="24"/>
        </w:rPr>
        <w:t xml:space="preserve">директора </w:t>
      </w:r>
      <w:r>
        <w:rPr>
          <w:rFonts w:ascii="Times New Roman" w:hAnsi="Times New Roman"/>
          <w:sz w:val="28"/>
          <w:szCs w:val="24"/>
        </w:rPr>
        <w:t>техникума</w:t>
      </w:r>
      <w:r w:rsidRPr="00FA434F">
        <w:rPr>
          <w:rFonts w:ascii="Times New Roman" w:hAnsi="Times New Roman"/>
          <w:sz w:val="28"/>
          <w:szCs w:val="24"/>
        </w:rPr>
        <w:t>.</w:t>
      </w:r>
    </w:p>
    <w:p w:rsidR="00FA434F" w:rsidRDefault="00FA434F" w:rsidP="00FA434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2.3 Основаниями для отказа студента на обучение по </w:t>
      </w:r>
      <w:r w:rsidRPr="00FA434F">
        <w:rPr>
          <w:rFonts w:ascii="Times New Roman" w:hAnsi="Times New Roman"/>
          <w:sz w:val="28"/>
          <w:szCs w:val="24"/>
        </w:rPr>
        <w:t>индивидуальному учебному плану</w:t>
      </w:r>
      <w:r>
        <w:rPr>
          <w:rFonts w:ascii="Times New Roman" w:hAnsi="Times New Roman"/>
          <w:sz w:val="28"/>
          <w:szCs w:val="24"/>
        </w:rPr>
        <w:t xml:space="preserve"> могут быть:</w:t>
      </w:r>
    </w:p>
    <w:p w:rsidR="00FA434F" w:rsidRDefault="00FA434F" w:rsidP="00FA434F">
      <w:pPr>
        <w:pStyle w:val="a9"/>
        <w:numPr>
          <w:ilvl w:val="0"/>
          <w:numId w:val="12"/>
        </w:numPr>
        <w:tabs>
          <w:tab w:val="left" w:pos="567"/>
        </w:tabs>
        <w:ind w:left="113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низкая успеваемость студента и большое количество прогулов в предыдущий период обучения;</w:t>
      </w:r>
    </w:p>
    <w:p w:rsidR="00FA434F" w:rsidRDefault="00FA434F" w:rsidP="00FA434F">
      <w:pPr>
        <w:pStyle w:val="a9"/>
        <w:numPr>
          <w:ilvl w:val="0"/>
          <w:numId w:val="12"/>
        </w:numPr>
        <w:tabs>
          <w:tab w:val="left" w:pos="567"/>
        </w:tabs>
        <w:ind w:left="1134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задержка или отказ в предоставлении документов, подтверждающих возможность перевода на обучение по </w:t>
      </w:r>
      <w:r w:rsidRPr="00FA434F">
        <w:rPr>
          <w:rFonts w:ascii="Times New Roman" w:hAnsi="Times New Roman"/>
          <w:sz w:val="28"/>
          <w:szCs w:val="24"/>
        </w:rPr>
        <w:t>индивидуальному учебному плану</w:t>
      </w:r>
      <w:r>
        <w:rPr>
          <w:rFonts w:ascii="Times New Roman" w:hAnsi="Times New Roman"/>
          <w:sz w:val="28"/>
          <w:szCs w:val="24"/>
        </w:rPr>
        <w:t>.</w:t>
      </w:r>
    </w:p>
    <w:p w:rsidR="00FA434F" w:rsidRDefault="00C257A2" w:rsidP="00C257A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2.4 После издания приказа заведующий отделением разрабатывает индивидуальный учебный план обучения. При составлении индивидуального учебного графика учитывается необходимость ликвидации академической неуспеваемости студента.</w:t>
      </w:r>
    </w:p>
    <w:p w:rsidR="00C257A2" w:rsidRDefault="00C257A2" w:rsidP="00C257A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2.5 Индивидуальный учебный план утверждается заместителем директора по учебно-воспитательной работе.</w:t>
      </w:r>
    </w:p>
    <w:p w:rsidR="00C257A2" w:rsidRDefault="00C257A2" w:rsidP="00C257A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2.6 При обучении студента по индивидуальному учебному плану акцент делается на самостоятельное изучение дисциплин, </w:t>
      </w:r>
      <w:r>
        <w:rPr>
          <w:rFonts w:ascii="Times New Roman" w:hAnsi="Times New Roman"/>
          <w:sz w:val="28"/>
          <w:szCs w:val="28"/>
        </w:rPr>
        <w:t xml:space="preserve">междисциплинарных </w:t>
      </w:r>
      <w:r>
        <w:rPr>
          <w:rFonts w:ascii="Times New Roman" w:hAnsi="Times New Roman"/>
          <w:sz w:val="28"/>
          <w:szCs w:val="28"/>
        </w:rPr>
        <w:lastRenderedPageBreak/>
        <w:t>курсов при обязательном посещении учебных занятий, предусмотренных индивидуальным  учебным планом.</w:t>
      </w:r>
    </w:p>
    <w:p w:rsidR="00FA434F" w:rsidRDefault="00C257A2" w:rsidP="00FA434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2.7 </w:t>
      </w:r>
      <w:r w:rsidR="00FA434F" w:rsidRPr="00FA434F">
        <w:rPr>
          <w:rFonts w:ascii="Times New Roman" w:hAnsi="Times New Roman"/>
          <w:sz w:val="28"/>
          <w:szCs w:val="24"/>
        </w:rPr>
        <w:t xml:space="preserve"> Индивидуальный учебный план </w:t>
      </w:r>
      <w:r>
        <w:rPr>
          <w:rFonts w:ascii="Times New Roman" w:hAnsi="Times New Roman"/>
          <w:sz w:val="28"/>
          <w:szCs w:val="24"/>
        </w:rPr>
        <w:t>составляется в 2-х экземплярах, один из которых выдаётся студенту, а другой остаётся в его личном деле.</w:t>
      </w:r>
    </w:p>
    <w:p w:rsidR="00C257A2" w:rsidRDefault="00C257A2" w:rsidP="00FA434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Оба экземпляра должны быть подписаны заместителем директора по учебно-воспитательной работе и студентом.</w:t>
      </w:r>
    </w:p>
    <w:p w:rsidR="00C257A2" w:rsidRDefault="00C257A2" w:rsidP="00FA434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2.8 </w:t>
      </w:r>
      <w:r>
        <w:rPr>
          <w:rFonts w:ascii="Times New Roman" w:hAnsi="Times New Roman"/>
          <w:sz w:val="28"/>
          <w:szCs w:val="28"/>
        </w:rPr>
        <w:t>Студент, обучающийся по индивидуальному учебному плану, обязан проходить промежуточную аттестацию в установленные сроки.                         К промежуточной аттестации допускаются студенты, не имеющие академической задолженности по дисциплинам,</w:t>
      </w:r>
      <w:r w:rsidR="00240EB7">
        <w:rPr>
          <w:rFonts w:ascii="Times New Roman" w:hAnsi="Times New Roman"/>
          <w:sz w:val="28"/>
          <w:szCs w:val="28"/>
        </w:rPr>
        <w:t xml:space="preserve"> междисциплинарным курсам, практикам, профессиональным модулям, определённым и</w:t>
      </w:r>
      <w:r w:rsidR="00240EB7" w:rsidRPr="00FA434F">
        <w:rPr>
          <w:rFonts w:ascii="Times New Roman" w:hAnsi="Times New Roman"/>
          <w:sz w:val="28"/>
          <w:szCs w:val="24"/>
        </w:rPr>
        <w:t>ндивидуальны</w:t>
      </w:r>
      <w:r w:rsidR="00240EB7">
        <w:rPr>
          <w:rFonts w:ascii="Times New Roman" w:hAnsi="Times New Roman"/>
          <w:sz w:val="28"/>
          <w:szCs w:val="24"/>
        </w:rPr>
        <w:t>м</w:t>
      </w:r>
      <w:r w:rsidR="00240EB7" w:rsidRPr="00FA434F">
        <w:rPr>
          <w:rFonts w:ascii="Times New Roman" w:hAnsi="Times New Roman"/>
          <w:sz w:val="28"/>
          <w:szCs w:val="24"/>
        </w:rPr>
        <w:t xml:space="preserve"> учебны</w:t>
      </w:r>
      <w:r w:rsidR="00240EB7">
        <w:rPr>
          <w:rFonts w:ascii="Times New Roman" w:hAnsi="Times New Roman"/>
          <w:sz w:val="28"/>
          <w:szCs w:val="24"/>
        </w:rPr>
        <w:t>м</w:t>
      </w:r>
      <w:r w:rsidR="00240EB7" w:rsidRPr="00FA434F">
        <w:rPr>
          <w:rFonts w:ascii="Times New Roman" w:hAnsi="Times New Roman"/>
          <w:sz w:val="28"/>
          <w:szCs w:val="24"/>
        </w:rPr>
        <w:t xml:space="preserve"> план</w:t>
      </w:r>
      <w:r w:rsidR="00240EB7">
        <w:rPr>
          <w:rFonts w:ascii="Times New Roman" w:hAnsi="Times New Roman"/>
          <w:sz w:val="28"/>
          <w:szCs w:val="24"/>
        </w:rPr>
        <w:t>ом.</w:t>
      </w:r>
    </w:p>
    <w:p w:rsidR="00240EB7" w:rsidRDefault="00240EB7" w:rsidP="00FA434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</w:rPr>
        <w:t xml:space="preserve">2.9 </w:t>
      </w:r>
      <w:r w:rsidR="00B2201E">
        <w:rPr>
          <w:rFonts w:ascii="Times New Roman" w:hAnsi="Times New Roman"/>
          <w:sz w:val="28"/>
          <w:szCs w:val="24"/>
        </w:rPr>
        <w:t xml:space="preserve">Обучение </w:t>
      </w:r>
      <w:r w:rsidR="00B2201E">
        <w:rPr>
          <w:rFonts w:ascii="Times New Roman" w:hAnsi="Times New Roman"/>
          <w:sz w:val="28"/>
          <w:szCs w:val="28"/>
        </w:rPr>
        <w:t>по индивидуальному учебному плану завершается государственной итоговой аттестацией. К государственной итоговой аттестации допускаются студенты, не имеющие академической задолженности и в полном объёме выполнившие индивидуальный учебный план.</w:t>
      </w:r>
    </w:p>
    <w:p w:rsidR="00B2201E" w:rsidRDefault="00B2201E" w:rsidP="00FA434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201E" w:rsidRPr="00B2201E" w:rsidRDefault="00B2201E" w:rsidP="00B2201E">
      <w:pPr>
        <w:pStyle w:val="a9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  <w:r w:rsidRPr="00B2201E">
        <w:rPr>
          <w:rFonts w:ascii="Times New Roman" w:hAnsi="Times New Roman"/>
          <w:b/>
          <w:sz w:val="28"/>
          <w:szCs w:val="28"/>
        </w:rPr>
        <w:t>3. Условия осуществления зачёта результатов освоения</w:t>
      </w:r>
    </w:p>
    <w:p w:rsidR="00B2201E" w:rsidRDefault="00B2201E" w:rsidP="00FA434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2201E" w:rsidRDefault="00B2201E" w:rsidP="00FA434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Под зачётом результатов освоения понимается признание дисциплин, МДК, ПМ, практик, дополнительных образовательных программ, изученных студеном в других организациях, осуществляющих образовательную деятельность, а также полученных по ним оценок (зачётов) в качестве результатов освоения соответствующих дисциплин, МДК, ПМ, практик, предусмотренных учебным планом образовательной программы техникума.</w:t>
      </w:r>
    </w:p>
    <w:p w:rsidR="00B2201E" w:rsidRDefault="00B2201E" w:rsidP="00FA434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Основанием для зачёта результатов освоения являются:</w:t>
      </w:r>
    </w:p>
    <w:p w:rsidR="00B2201E" w:rsidRPr="006A4749" w:rsidRDefault="006A4749" w:rsidP="00B2201E">
      <w:pPr>
        <w:pStyle w:val="a9"/>
        <w:numPr>
          <w:ilvl w:val="0"/>
          <w:numId w:val="13"/>
        </w:numPr>
        <w:tabs>
          <w:tab w:val="left" w:pos="567"/>
        </w:tabs>
        <w:ind w:left="1134"/>
        <w:jc w:val="both"/>
        <w:rPr>
          <w:rFonts w:ascii="Times New Roman" w:hAnsi="Times New Roman"/>
          <w:bCs/>
          <w:sz w:val="28"/>
          <w:szCs w:val="24"/>
        </w:rPr>
      </w:pPr>
      <w:r w:rsidRPr="006A4749">
        <w:rPr>
          <w:rFonts w:ascii="Times New Roman" w:hAnsi="Times New Roman"/>
          <w:bCs/>
          <w:sz w:val="28"/>
          <w:szCs w:val="24"/>
        </w:rPr>
        <w:t>документы об образовании и (или) квалификации;</w:t>
      </w:r>
    </w:p>
    <w:p w:rsidR="006A4749" w:rsidRPr="006A4749" w:rsidRDefault="006A4749" w:rsidP="00B2201E">
      <w:pPr>
        <w:pStyle w:val="a9"/>
        <w:numPr>
          <w:ilvl w:val="0"/>
          <w:numId w:val="13"/>
        </w:numPr>
        <w:tabs>
          <w:tab w:val="left" w:pos="567"/>
        </w:tabs>
        <w:ind w:left="1134"/>
        <w:jc w:val="both"/>
        <w:rPr>
          <w:rFonts w:ascii="Times New Roman" w:hAnsi="Times New Roman"/>
          <w:bCs/>
          <w:sz w:val="28"/>
          <w:szCs w:val="24"/>
        </w:rPr>
      </w:pPr>
      <w:r w:rsidRPr="006A4749">
        <w:rPr>
          <w:rFonts w:ascii="Times New Roman" w:hAnsi="Times New Roman"/>
          <w:bCs/>
          <w:sz w:val="28"/>
          <w:szCs w:val="24"/>
        </w:rPr>
        <w:t>документы об обучении (справка об обучении), содержащие:</w:t>
      </w:r>
    </w:p>
    <w:p w:rsidR="006A4749" w:rsidRPr="006A4749" w:rsidRDefault="006A4749" w:rsidP="006A4749">
      <w:pPr>
        <w:pStyle w:val="a9"/>
        <w:ind w:left="851" w:firstLine="12"/>
        <w:jc w:val="both"/>
        <w:rPr>
          <w:rFonts w:ascii="Times New Roman" w:hAnsi="Times New Roman"/>
          <w:bCs/>
          <w:sz w:val="28"/>
          <w:szCs w:val="24"/>
        </w:rPr>
      </w:pPr>
      <w:r w:rsidRPr="006A4749">
        <w:rPr>
          <w:rFonts w:ascii="Times New Roman" w:hAnsi="Times New Roman"/>
          <w:bCs/>
          <w:sz w:val="28"/>
          <w:szCs w:val="24"/>
        </w:rPr>
        <w:t>а) название учебной дисциплины, МДК, ПМ, практики;</w:t>
      </w:r>
    </w:p>
    <w:p w:rsidR="006A4749" w:rsidRPr="006A4749" w:rsidRDefault="006A4749" w:rsidP="006A4749">
      <w:pPr>
        <w:pStyle w:val="a9"/>
        <w:ind w:left="851" w:firstLine="12"/>
        <w:jc w:val="both"/>
        <w:rPr>
          <w:rFonts w:ascii="Times New Roman" w:hAnsi="Times New Roman"/>
          <w:bCs/>
          <w:sz w:val="28"/>
          <w:szCs w:val="24"/>
        </w:rPr>
      </w:pPr>
      <w:r w:rsidRPr="006A4749">
        <w:rPr>
          <w:rFonts w:ascii="Times New Roman" w:hAnsi="Times New Roman"/>
          <w:bCs/>
          <w:sz w:val="28"/>
          <w:szCs w:val="24"/>
        </w:rPr>
        <w:t>б) курсы (курс), год (годы) изучения;</w:t>
      </w:r>
    </w:p>
    <w:p w:rsidR="006A4749" w:rsidRDefault="006A4749" w:rsidP="006A4749">
      <w:pPr>
        <w:pStyle w:val="a9"/>
        <w:ind w:left="851" w:firstLine="12"/>
        <w:jc w:val="both"/>
        <w:rPr>
          <w:rFonts w:ascii="Times New Roman" w:hAnsi="Times New Roman"/>
          <w:bCs/>
          <w:sz w:val="28"/>
          <w:szCs w:val="24"/>
        </w:rPr>
      </w:pPr>
      <w:r w:rsidRPr="006A4749">
        <w:rPr>
          <w:rFonts w:ascii="Times New Roman" w:hAnsi="Times New Roman"/>
          <w:bCs/>
          <w:sz w:val="28"/>
          <w:szCs w:val="24"/>
        </w:rPr>
        <w:t>в) объём часов по учебной дисциплине, МДК, ПМ, практикам в учебном плане сторонней образовательной организации;</w:t>
      </w:r>
    </w:p>
    <w:p w:rsidR="006A4749" w:rsidRDefault="006A4749" w:rsidP="006A4749">
      <w:pPr>
        <w:pStyle w:val="a9"/>
        <w:ind w:left="851" w:firstLine="12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 xml:space="preserve">г) форма (формы) итогового или промежуточного контроля знаний в соответствии с учебным планом </w:t>
      </w:r>
      <w:r w:rsidRPr="006A4749">
        <w:rPr>
          <w:rFonts w:ascii="Times New Roman" w:hAnsi="Times New Roman"/>
          <w:bCs/>
          <w:sz w:val="28"/>
          <w:szCs w:val="24"/>
        </w:rPr>
        <w:t>сторонней образовательной организации;</w:t>
      </w:r>
    </w:p>
    <w:p w:rsidR="006A4749" w:rsidRDefault="006A4749" w:rsidP="006A4749">
      <w:pPr>
        <w:pStyle w:val="a9"/>
        <w:ind w:left="851" w:firstLine="12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д) оценки (зачёты) по результатам итогового или промежуточного контроля;</w:t>
      </w:r>
    </w:p>
    <w:p w:rsidR="006A4749" w:rsidRPr="006A4749" w:rsidRDefault="006A4749" w:rsidP="00B2201E">
      <w:pPr>
        <w:pStyle w:val="a9"/>
        <w:numPr>
          <w:ilvl w:val="0"/>
          <w:numId w:val="13"/>
        </w:numPr>
        <w:tabs>
          <w:tab w:val="left" w:pos="567"/>
        </w:tabs>
        <w:ind w:left="1134"/>
        <w:jc w:val="both"/>
        <w:rPr>
          <w:rFonts w:ascii="Times New Roman" w:hAnsi="Times New Roman"/>
          <w:bCs/>
          <w:sz w:val="28"/>
          <w:szCs w:val="24"/>
        </w:rPr>
      </w:pPr>
      <w:r w:rsidRPr="006A4749">
        <w:rPr>
          <w:rFonts w:ascii="Times New Roman" w:hAnsi="Times New Roman"/>
          <w:bCs/>
          <w:sz w:val="28"/>
          <w:szCs w:val="24"/>
        </w:rPr>
        <w:t>экзаменационные ведомости, зачётная книжка – для лиц, ранее обучающихся в техникуме;</w:t>
      </w:r>
    </w:p>
    <w:p w:rsidR="006A4749" w:rsidRDefault="006A4749" w:rsidP="00B2201E">
      <w:pPr>
        <w:pStyle w:val="a9"/>
        <w:numPr>
          <w:ilvl w:val="0"/>
          <w:numId w:val="13"/>
        </w:numPr>
        <w:tabs>
          <w:tab w:val="left" w:pos="567"/>
        </w:tabs>
        <w:ind w:left="1134"/>
        <w:jc w:val="both"/>
        <w:rPr>
          <w:rFonts w:ascii="Times New Roman" w:hAnsi="Times New Roman"/>
          <w:bCs/>
          <w:sz w:val="28"/>
          <w:szCs w:val="24"/>
        </w:rPr>
      </w:pPr>
      <w:r w:rsidRPr="006A4749">
        <w:rPr>
          <w:rFonts w:ascii="Times New Roman" w:hAnsi="Times New Roman"/>
          <w:bCs/>
          <w:sz w:val="28"/>
          <w:szCs w:val="24"/>
        </w:rPr>
        <w:t>заявление студента о зачёте результатов освоения учебных дисциплин, МДК, ПМ, практик (Приложение 1).</w:t>
      </w:r>
    </w:p>
    <w:p w:rsidR="006A4749" w:rsidRDefault="006A4749" w:rsidP="006A4749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lastRenderedPageBreak/>
        <w:t>3.3 Зачёт результатов освоения учебных дисциплин, МДК, ПМ, практик производится при соблюдении следующих условий:</w:t>
      </w:r>
    </w:p>
    <w:p w:rsidR="006A4749" w:rsidRDefault="006A4749" w:rsidP="00B2201E">
      <w:pPr>
        <w:pStyle w:val="a9"/>
        <w:numPr>
          <w:ilvl w:val="0"/>
          <w:numId w:val="13"/>
        </w:numPr>
        <w:tabs>
          <w:tab w:val="left" w:pos="567"/>
        </w:tabs>
        <w:ind w:left="113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идентичность наименования дисциплин, МДК, ПМ, результаты освоения</w:t>
      </w:r>
      <w:r w:rsidR="003D51F2">
        <w:rPr>
          <w:rFonts w:ascii="Times New Roman" w:hAnsi="Times New Roman"/>
          <w:bCs/>
          <w:sz w:val="28"/>
          <w:szCs w:val="24"/>
        </w:rPr>
        <w:t xml:space="preserve"> которых подлежат зачёту (в случае расхождения наименований для определения возможности зачёта требуется представление краткой аннотации);</w:t>
      </w:r>
    </w:p>
    <w:p w:rsidR="006A4749" w:rsidRDefault="003D51F2" w:rsidP="00B2201E">
      <w:pPr>
        <w:pStyle w:val="a9"/>
        <w:numPr>
          <w:ilvl w:val="0"/>
          <w:numId w:val="13"/>
        </w:numPr>
        <w:tabs>
          <w:tab w:val="left" w:pos="567"/>
        </w:tabs>
        <w:ind w:left="113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соответствие объёма учебных часов зачитываемых дисциплин, МДК, ПМ, практик объёму часов учебного плана образовательной программы техникума;</w:t>
      </w:r>
    </w:p>
    <w:p w:rsidR="003D51F2" w:rsidRDefault="003D51F2" w:rsidP="00B2201E">
      <w:pPr>
        <w:pStyle w:val="a9"/>
        <w:numPr>
          <w:ilvl w:val="0"/>
          <w:numId w:val="13"/>
        </w:numPr>
        <w:tabs>
          <w:tab w:val="left" w:pos="567"/>
        </w:tabs>
        <w:ind w:left="113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соответствие форм промежуточного контроля дисциплин, МДК, ПМ, результаты освоения которых подлежат зачёту, формам контроля учебного плана образовательной программы техникума;</w:t>
      </w:r>
    </w:p>
    <w:p w:rsidR="003D51F2" w:rsidRDefault="003D51F2" w:rsidP="00B2201E">
      <w:pPr>
        <w:pStyle w:val="a9"/>
        <w:numPr>
          <w:ilvl w:val="0"/>
          <w:numId w:val="13"/>
        </w:numPr>
        <w:tabs>
          <w:tab w:val="left" w:pos="567"/>
        </w:tabs>
        <w:ind w:left="113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период времени с момента выхода приказа об отчислении заявителя из организации, в которой он проходил обучение, до момента подачи заявления о зачёте результатов освоения не должно превышать 5 лет.</w:t>
      </w:r>
    </w:p>
    <w:p w:rsidR="003D51F2" w:rsidRDefault="003D51F2" w:rsidP="003D51F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3.4 Положительное решение о зачёте результатов освоения освобождает студента от повторного изучения соответствующей дисциплины, МДК, ПМ, практики, прохождения в этой части промежуточной аттестации и является одним из основ</w:t>
      </w:r>
      <w:r w:rsidR="00895141">
        <w:rPr>
          <w:rFonts w:ascii="Times New Roman" w:hAnsi="Times New Roman"/>
          <w:bCs/>
          <w:sz w:val="28"/>
          <w:szCs w:val="24"/>
        </w:rPr>
        <w:t>а</w:t>
      </w:r>
      <w:r>
        <w:rPr>
          <w:rFonts w:ascii="Times New Roman" w:hAnsi="Times New Roman"/>
          <w:bCs/>
          <w:sz w:val="28"/>
          <w:szCs w:val="24"/>
        </w:rPr>
        <w:t>н</w:t>
      </w:r>
      <w:r w:rsidR="00895141">
        <w:rPr>
          <w:rFonts w:ascii="Times New Roman" w:hAnsi="Times New Roman"/>
          <w:bCs/>
          <w:sz w:val="28"/>
          <w:szCs w:val="24"/>
        </w:rPr>
        <w:t>и</w:t>
      </w:r>
      <w:r>
        <w:rPr>
          <w:rFonts w:ascii="Times New Roman" w:hAnsi="Times New Roman"/>
          <w:bCs/>
          <w:sz w:val="28"/>
          <w:szCs w:val="24"/>
        </w:rPr>
        <w:t>й состав</w:t>
      </w:r>
      <w:r w:rsidR="00895141">
        <w:rPr>
          <w:rFonts w:ascii="Times New Roman" w:hAnsi="Times New Roman"/>
          <w:bCs/>
          <w:sz w:val="28"/>
          <w:szCs w:val="24"/>
        </w:rPr>
        <w:t>ления индивидуального учебного плана студента.</w:t>
      </w:r>
    </w:p>
    <w:p w:rsidR="00895141" w:rsidRDefault="00895141" w:rsidP="003D51F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</w:p>
    <w:p w:rsidR="00895141" w:rsidRDefault="00895141" w:rsidP="003D51F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</w:p>
    <w:p w:rsidR="00895141" w:rsidRDefault="00895141" w:rsidP="00895141">
      <w:pPr>
        <w:pStyle w:val="a9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>4  Порядок зачёта результатов освоения</w:t>
      </w:r>
    </w:p>
    <w:p w:rsidR="00895141" w:rsidRDefault="00895141" w:rsidP="00895141">
      <w:pPr>
        <w:pStyle w:val="a9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 дисциплин, МДК, ПМ, практик</w:t>
      </w:r>
    </w:p>
    <w:p w:rsidR="00895141" w:rsidRPr="00895141" w:rsidRDefault="00895141" w:rsidP="00895141">
      <w:pPr>
        <w:pStyle w:val="a9"/>
        <w:tabs>
          <w:tab w:val="left" w:pos="567"/>
        </w:tabs>
        <w:rPr>
          <w:rFonts w:ascii="Times New Roman" w:hAnsi="Times New Roman"/>
          <w:b/>
          <w:bCs/>
          <w:sz w:val="28"/>
          <w:szCs w:val="24"/>
        </w:rPr>
      </w:pPr>
    </w:p>
    <w:p w:rsidR="00895141" w:rsidRDefault="00895141" w:rsidP="003D51F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4.1 Решение о зачёте результатов освоения дисциплин, МДК, ПМ, практик принимается на заседании профильной предметно-цикловой комиссии и утверждается заместителем директора по УВР. К зачёту результатов</w:t>
      </w:r>
      <w:r w:rsidR="00F00BDC">
        <w:rPr>
          <w:rFonts w:ascii="Times New Roman" w:hAnsi="Times New Roman"/>
          <w:bCs/>
          <w:sz w:val="28"/>
          <w:szCs w:val="24"/>
        </w:rPr>
        <w:t xml:space="preserve"> освоения привлекаются преподаватели профильных дисциплин.</w:t>
      </w:r>
    </w:p>
    <w:p w:rsidR="00F00BDC" w:rsidRDefault="00F00BDC" w:rsidP="003D51F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4.2 На основе сравнительного анализа ФГОС, действующих учебных планов, программ и фактически представленных документов предметно-цикловой комиссии принимает решение о возможности и условиях зачёта результатов освоения</w:t>
      </w:r>
      <w:r w:rsidRPr="00F00BDC">
        <w:rPr>
          <w:rFonts w:ascii="Times New Roman" w:hAnsi="Times New Roman"/>
          <w:bCs/>
          <w:sz w:val="28"/>
          <w:szCs w:val="24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дисциплин, МДК, ПМ, практик. Решение комиссии оформляется протоколом. Заполняется лист перезачёта (Приложение 2).</w:t>
      </w:r>
    </w:p>
    <w:p w:rsidR="00F00BDC" w:rsidRDefault="00F00BDC" w:rsidP="003D51F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4.3 Зачёт результатов освоения практик производится в объёме количества часов, установленных в образовательной программе техникума.</w:t>
      </w:r>
    </w:p>
    <w:p w:rsidR="00F00BDC" w:rsidRDefault="00F00BDC" w:rsidP="003D51F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4.4 Курсовая работа зачитывается при условии совпадения наименования дисциплины, МДК, ПМ, по которой она выполнена.</w:t>
      </w:r>
    </w:p>
    <w:p w:rsidR="00F00BDC" w:rsidRDefault="00F00BDC" w:rsidP="003D51F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4.5 В случае, если существуют отклонения в количестве аудиторных часов по дисциплине, преподаватели профильных дисциплин соответствующей предметно-цикловой комиссии проводят собеседование со студентом, в ходе которого определяется возможность и условия зачёта результатов освоения дисциплины.</w:t>
      </w:r>
    </w:p>
    <w:p w:rsidR="0035726F" w:rsidRDefault="0035726F" w:rsidP="003D51F2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По результатам работы комиссия может принять решение:</w:t>
      </w:r>
    </w:p>
    <w:p w:rsidR="003D51F2" w:rsidRDefault="0035726F" w:rsidP="00B2201E">
      <w:pPr>
        <w:pStyle w:val="a9"/>
        <w:numPr>
          <w:ilvl w:val="0"/>
          <w:numId w:val="13"/>
        </w:numPr>
        <w:tabs>
          <w:tab w:val="left" w:pos="567"/>
        </w:tabs>
        <w:ind w:left="113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lastRenderedPageBreak/>
        <w:t xml:space="preserve">о соответствии уровня подготовки студента требованиям ФГОС </w:t>
      </w:r>
      <w:r w:rsidR="00397F48">
        <w:rPr>
          <w:rFonts w:ascii="Times New Roman" w:hAnsi="Times New Roman"/>
          <w:bCs/>
          <w:sz w:val="28"/>
          <w:szCs w:val="24"/>
        </w:rPr>
        <w:t xml:space="preserve">                    </w:t>
      </w:r>
      <w:r>
        <w:rPr>
          <w:rFonts w:ascii="Times New Roman" w:hAnsi="Times New Roman"/>
          <w:bCs/>
          <w:sz w:val="28"/>
          <w:szCs w:val="24"/>
        </w:rPr>
        <w:t>по специальности и возможности зачёта результатов обучения с оценкой, указанной в представленных документах;</w:t>
      </w:r>
    </w:p>
    <w:p w:rsidR="0035726F" w:rsidRDefault="0035726F" w:rsidP="0035726F">
      <w:pPr>
        <w:pStyle w:val="a9"/>
        <w:numPr>
          <w:ilvl w:val="0"/>
          <w:numId w:val="13"/>
        </w:numPr>
        <w:tabs>
          <w:tab w:val="left" w:pos="567"/>
        </w:tabs>
        <w:ind w:left="1134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о несоответствии уровня подготовки студента требованиям ФГОС по специальности и невозможности зачёта результатов обучения с оценкой, указанной в представленных документах.</w:t>
      </w:r>
    </w:p>
    <w:p w:rsidR="0035726F" w:rsidRDefault="0035726F" w:rsidP="0035726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4.6 При несовпадении формы контроля по дисциплине (зачёт вместо экзамена), в том числе и в случае совпадения наименования дисциплины и количества часов, студент пересдаёт её на общих основаниях.</w:t>
      </w:r>
    </w:p>
    <w:p w:rsidR="0035726F" w:rsidRDefault="0035726F" w:rsidP="0035726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4.7 Дисциплины, МДК, ПМ, по которым результаты освоения не были зачтены, включаются в индивидуальный учебный план и учебный график студента (Приложение 3,4).</w:t>
      </w:r>
    </w:p>
    <w:p w:rsidR="0035726F" w:rsidRDefault="0035726F" w:rsidP="0035726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4.8 Зачёт результатов освоения студентом учебных дисциплин, МДК, ПМ, практик оформляется приказом директора техникума в течение месяца после подачи заявления студента на обучение.</w:t>
      </w:r>
    </w:p>
    <w:p w:rsidR="0035726F" w:rsidRDefault="0035726F" w:rsidP="0035726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Cs/>
          <w:sz w:val="28"/>
          <w:szCs w:val="24"/>
        </w:rPr>
        <w:t>4.9 После выхода приказа дисциплины, МДК, ПМ, практики, по которым результаты освоения зачтены, переносятся в зачётную книжку студента с указанием наименования</w:t>
      </w:r>
      <w:r w:rsidR="004C67B7">
        <w:rPr>
          <w:rFonts w:ascii="Times New Roman" w:hAnsi="Times New Roman"/>
          <w:bCs/>
          <w:sz w:val="28"/>
          <w:szCs w:val="24"/>
        </w:rPr>
        <w:t>, количества часов и оценки со ссылкой на номер и дату приказа. Запись заверяется подписью заведующего отделением.</w:t>
      </w:r>
    </w:p>
    <w:p w:rsidR="00FA434F" w:rsidRDefault="00FA434F" w:rsidP="00FA434F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681C" w:rsidRDefault="001C681C" w:rsidP="007F71A7">
      <w:pPr>
        <w:pStyle w:val="a9"/>
        <w:tabs>
          <w:tab w:val="left" w:pos="567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4622" w:rsidRDefault="005E4622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C681C" w:rsidRDefault="001C681C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67B7" w:rsidRDefault="004C67B7" w:rsidP="002E38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302A" w:rsidRDefault="00D9302A" w:rsidP="004C67B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sectPr w:rsidR="00D9302A" w:rsidSect="0003647E">
      <w:footerReference w:type="default" r:id="rId9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D1D" w:rsidRDefault="00020D1D" w:rsidP="002E38D5">
      <w:pPr>
        <w:spacing w:after="0" w:line="240" w:lineRule="auto"/>
      </w:pPr>
      <w:r>
        <w:separator/>
      </w:r>
    </w:p>
  </w:endnote>
  <w:endnote w:type="continuationSeparator" w:id="0">
    <w:p w:rsidR="00020D1D" w:rsidRDefault="00020D1D" w:rsidP="002E3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96002"/>
      <w:docPartObj>
        <w:docPartGallery w:val="Page Numbers (Bottom of Page)"/>
        <w:docPartUnique/>
      </w:docPartObj>
    </w:sdtPr>
    <w:sdtEndPr/>
    <w:sdtContent>
      <w:p w:rsidR="002F3644" w:rsidRDefault="00020D1D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06A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F3644" w:rsidRDefault="002F36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D1D" w:rsidRDefault="00020D1D" w:rsidP="002E38D5">
      <w:pPr>
        <w:spacing w:after="0" w:line="240" w:lineRule="auto"/>
      </w:pPr>
      <w:r>
        <w:separator/>
      </w:r>
    </w:p>
  </w:footnote>
  <w:footnote w:type="continuationSeparator" w:id="0">
    <w:p w:rsidR="00020D1D" w:rsidRDefault="00020D1D" w:rsidP="002E3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034EF"/>
    <w:multiLevelType w:val="hybridMultilevel"/>
    <w:tmpl w:val="CEB8F0B0"/>
    <w:lvl w:ilvl="0" w:tplc="3CACDCC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C36ED3"/>
    <w:multiLevelType w:val="multilevel"/>
    <w:tmpl w:val="720CA432"/>
    <w:lvl w:ilvl="0">
      <w:start w:val="1"/>
      <w:numFmt w:val="decimal"/>
      <w:lvlText w:val="%1."/>
      <w:lvlJc w:val="left"/>
      <w:pPr>
        <w:ind w:left="615" w:hanging="615"/>
      </w:pPr>
      <w:rPr>
        <w:rFonts w:ascii="Times New Roman" w:eastAsia="Calibri" w:hAnsi="Times New Roman" w:cs="Times New Roman"/>
        <w:color w:val="auto"/>
        <w:sz w:val="24"/>
      </w:rPr>
    </w:lvl>
    <w:lvl w:ilvl="1">
      <w:start w:val="1"/>
      <w:numFmt w:val="decimal"/>
      <w:lvlText w:val="%1.%2."/>
      <w:lvlJc w:val="left"/>
      <w:pPr>
        <w:ind w:left="615" w:hanging="615"/>
      </w:pPr>
      <w:rPr>
        <w:rFonts w:ascii="Times New Roman" w:hAnsi="Times New Roman" w:hint="default"/>
        <w:b w:val="0"/>
        <w:color w:val="auto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hint="default"/>
        <w:sz w:val="24"/>
      </w:rPr>
    </w:lvl>
  </w:abstractNum>
  <w:abstractNum w:abstractNumId="2">
    <w:nsid w:val="35C16B1B"/>
    <w:multiLevelType w:val="hybridMultilevel"/>
    <w:tmpl w:val="6DB415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795DC9"/>
    <w:multiLevelType w:val="hybridMultilevel"/>
    <w:tmpl w:val="815657AA"/>
    <w:lvl w:ilvl="0" w:tplc="9A5C635C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DF1828"/>
    <w:multiLevelType w:val="hybridMultilevel"/>
    <w:tmpl w:val="C504CA2A"/>
    <w:lvl w:ilvl="0" w:tplc="A4AE14CA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8A52F51"/>
    <w:multiLevelType w:val="hybridMultilevel"/>
    <w:tmpl w:val="02B2A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B32901"/>
    <w:multiLevelType w:val="hybridMultilevel"/>
    <w:tmpl w:val="9B0E06BA"/>
    <w:lvl w:ilvl="0" w:tplc="A4AE14C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AFF5D0E"/>
    <w:multiLevelType w:val="hybridMultilevel"/>
    <w:tmpl w:val="7E34F55E"/>
    <w:lvl w:ilvl="0" w:tplc="A4AE14C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E564B6B"/>
    <w:multiLevelType w:val="hybridMultilevel"/>
    <w:tmpl w:val="FC20F3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2DE39D1"/>
    <w:multiLevelType w:val="hybridMultilevel"/>
    <w:tmpl w:val="8BAA7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E05D32"/>
    <w:multiLevelType w:val="hybridMultilevel"/>
    <w:tmpl w:val="4052093E"/>
    <w:lvl w:ilvl="0" w:tplc="A4AE14C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D0B03A5"/>
    <w:multiLevelType w:val="hybridMultilevel"/>
    <w:tmpl w:val="1E2CD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CC253F"/>
    <w:multiLevelType w:val="hybridMultilevel"/>
    <w:tmpl w:val="4E101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5"/>
  </w:num>
  <w:num w:numId="5">
    <w:abstractNumId w:val="11"/>
  </w:num>
  <w:num w:numId="6">
    <w:abstractNumId w:val="9"/>
  </w:num>
  <w:num w:numId="7">
    <w:abstractNumId w:val="2"/>
  </w:num>
  <w:num w:numId="8">
    <w:abstractNumId w:val="3"/>
  </w:num>
  <w:num w:numId="9">
    <w:abstractNumId w:val="4"/>
  </w:num>
  <w:num w:numId="10">
    <w:abstractNumId w:val="1"/>
  </w:num>
  <w:num w:numId="11">
    <w:abstractNumId w:val="7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75B"/>
    <w:rsid w:val="00020D1D"/>
    <w:rsid w:val="0003647E"/>
    <w:rsid w:val="000931DA"/>
    <w:rsid w:val="000B06A8"/>
    <w:rsid w:val="000E30DC"/>
    <w:rsid w:val="00100CCB"/>
    <w:rsid w:val="0012035D"/>
    <w:rsid w:val="00121A4E"/>
    <w:rsid w:val="00126FDF"/>
    <w:rsid w:val="00135562"/>
    <w:rsid w:val="00141948"/>
    <w:rsid w:val="00155B8D"/>
    <w:rsid w:val="001634AA"/>
    <w:rsid w:val="00163DEB"/>
    <w:rsid w:val="00166D1E"/>
    <w:rsid w:val="00176B36"/>
    <w:rsid w:val="001A20A6"/>
    <w:rsid w:val="001A6FBD"/>
    <w:rsid w:val="001B0560"/>
    <w:rsid w:val="001B06F1"/>
    <w:rsid w:val="001C2452"/>
    <w:rsid w:val="001C681C"/>
    <w:rsid w:val="001D485C"/>
    <w:rsid w:val="00240EB7"/>
    <w:rsid w:val="00244D2D"/>
    <w:rsid w:val="00272FF5"/>
    <w:rsid w:val="002A085A"/>
    <w:rsid w:val="002A0A3F"/>
    <w:rsid w:val="002B165D"/>
    <w:rsid w:val="002B35C5"/>
    <w:rsid w:val="002C25D8"/>
    <w:rsid w:val="002C70B4"/>
    <w:rsid w:val="002E38D5"/>
    <w:rsid w:val="002F3644"/>
    <w:rsid w:val="0030596C"/>
    <w:rsid w:val="0034325A"/>
    <w:rsid w:val="0035726F"/>
    <w:rsid w:val="003601FB"/>
    <w:rsid w:val="00375B72"/>
    <w:rsid w:val="00377359"/>
    <w:rsid w:val="00397F48"/>
    <w:rsid w:val="003A3A57"/>
    <w:rsid w:val="003B30DF"/>
    <w:rsid w:val="003C7E43"/>
    <w:rsid w:val="003D1FFE"/>
    <w:rsid w:val="003D4881"/>
    <w:rsid w:val="003D51F2"/>
    <w:rsid w:val="00422748"/>
    <w:rsid w:val="00435EBE"/>
    <w:rsid w:val="00437784"/>
    <w:rsid w:val="004448C1"/>
    <w:rsid w:val="00475FBA"/>
    <w:rsid w:val="0049367C"/>
    <w:rsid w:val="004B22C9"/>
    <w:rsid w:val="004C1FF3"/>
    <w:rsid w:val="004C67B7"/>
    <w:rsid w:val="00514363"/>
    <w:rsid w:val="005232BC"/>
    <w:rsid w:val="005277C3"/>
    <w:rsid w:val="00583B7C"/>
    <w:rsid w:val="005D2123"/>
    <w:rsid w:val="005D5332"/>
    <w:rsid w:val="005E4622"/>
    <w:rsid w:val="006055F7"/>
    <w:rsid w:val="00605D2B"/>
    <w:rsid w:val="006247E2"/>
    <w:rsid w:val="006643CC"/>
    <w:rsid w:val="00666C6A"/>
    <w:rsid w:val="00695366"/>
    <w:rsid w:val="006A26A5"/>
    <w:rsid w:val="006A4749"/>
    <w:rsid w:val="006D2741"/>
    <w:rsid w:val="006D4FC2"/>
    <w:rsid w:val="006E490C"/>
    <w:rsid w:val="006F1D76"/>
    <w:rsid w:val="007369C6"/>
    <w:rsid w:val="007627EA"/>
    <w:rsid w:val="00762D5F"/>
    <w:rsid w:val="007915EC"/>
    <w:rsid w:val="007A09A0"/>
    <w:rsid w:val="007A1DBB"/>
    <w:rsid w:val="007F71A7"/>
    <w:rsid w:val="008070FA"/>
    <w:rsid w:val="0083720C"/>
    <w:rsid w:val="00855A88"/>
    <w:rsid w:val="00890CF7"/>
    <w:rsid w:val="00895141"/>
    <w:rsid w:val="008E5DB7"/>
    <w:rsid w:val="008E64A3"/>
    <w:rsid w:val="008F2022"/>
    <w:rsid w:val="008F51E2"/>
    <w:rsid w:val="00900EB5"/>
    <w:rsid w:val="00937459"/>
    <w:rsid w:val="009838D2"/>
    <w:rsid w:val="009B46EF"/>
    <w:rsid w:val="009E4A99"/>
    <w:rsid w:val="009F6146"/>
    <w:rsid w:val="00A100AE"/>
    <w:rsid w:val="00A25F38"/>
    <w:rsid w:val="00A93901"/>
    <w:rsid w:val="00A9620D"/>
    <w:rsid w:val="00A97521"/>
    <w:rsid w:val="00AD6D8F"/>
    <w:rsid w:val="00AE00DB"/>
    <w:rsid w:val="00AF2040"/>
    <w:rsid w:val="00B02F60"/>
    <w:rsid w:val="00B04278"/>
    <w:rsid w:val="00B2201E"/>
    <w:rsid w:val="00B235C6"/>
    <w:rsid w:val="00B43312"/>
    <w:rsid w:val="00B61614"/>
    <w:rsid w:val="00B64D77"/>
    <w:rsid w:val="00B85883"/>
    <w:rsid w:val="00BE0190"/>
    <w:rsid w:val="00BE5E06"/>
    <w:rsid w:val="00C0295E"/>
    <w:rsid w:val="00C257A2"/>
    <w:rsid w:val="00C323D5"/>
    <w:rsid w:val="00C8044E"/>
    <w:rsid w:val="00C837E7"/>
    <w:rsid w:val="00CA284D"/>
    <w:rsid w:val="00CD2FC7"/>
    <w:rsid w:val="00CE61E5"/>
    <w:rsid w:val="00D01475"/>
    <w:rsid w:val="00D02FB9"/>
    <w:rsid w:val="00D05D05"/>
    <w:rsid w:val="00D358CC"/>
    <w:rsid w:val="00D375F0"/>
    <w:rsid w:val="00D53CF2"/>
    <w:rsid w:val="00D719B0"/>
    <w:rsid w:val="00D72D45"/>
    <w:rsid w:val="00D9302A"/>
    <w:rsid w:val="00DC669B"/>
    <w:rsid w:val="00DD4752"/>
    <w:rsid w:val="00DF4E30"/>
    <w:rsid w:val="00E05CE5"/>
    <w:rsid w:val="00E144FA"/>
    <w:rsid w:val="00E149E0"/>
    <w:rsid w:val="00E20222"/>
    <w:rsid w:val="00E279FD"/>
    <w:rsid w:val="00E56563"/>
    <w:rsid w:val="00E863FE"/>
    <w:rsid w:val="00E9775B"/>
    <w:rsid w:val="00ED474F"/>
    <w:rsid w:val="00ED5AD9"/>
    <w:rsid w:val="00F00BDC"/>
    <w:rsid w:val="00F06F7F"/>
    <w:rsid w:val="00F149F3"/>
    <w:rsid w:val="00F152F7"/>
    <w:rsid w:val="00F16B48"/>
    <w:rsid w:val="00F51397"/>
    <w:rsid w:val="00F60E21"/>
    <w:rsid w:val="00F71439"/>
    <w:rsid w:val="00F81E68"/>
    <w:rsid w:val="00F83A39"/>
    <w:rsid w:val="00FA434F"/>
    <w:rsid w:val="00FD0A8C"/>
    <w:rsid w:val="00FD35E8"/>
    <w:rsid w:val="00FE2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74B094-666B-43FB-A39C-F8CF61E93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977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semiHidden/>
    <w:unhideWhenUsed/>
    <w:rsid w:val="002E3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E38D5"/>
  </w:style>
  <w:style w:type="paragraph" w:styleId="a5">
    <w:name w:val="footer"/>
    <w:basedOn w:val="a"/>
    <w:link w:val="a6"/>
    <w:uiPriority w:val="99"/>
    <w:unhideWhenUsed/>
    <w:rsid w:val="002E3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38D5"/>
  </w:style>
  <w:style w:type="paragraph" w:styleId="a7">
    <w:name w:val="List Paragraph"/>
    <w:basedOn w:val="a"/>
    <w:uiPriority w:val="34"/>
    <w:qFormat/>
    <w:rsid w:val="009E4A99"/>
    <w:pPr>
      <w:ind w:left="720"/>
      <w:contextualSpacing/>
    </w:pPr>
  </w:style>
  <w:style w:type="table" w:styleId="a8">
    <w:name w:val="Table Grid"/>
    <w:basedOn w:val="a1"/>
    <w:uiPriority w:val="59"/>
    <w:rsid w:val="006953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5E4622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FD3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D35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1576</Words>
  <Characters>8986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User 16</cp:lastModifiedBy>
  <cp:revision>2</cp:revision>
  <cp:lastPrinted>2002-01-01T03:18:00Z</cp:lastPrinted>
  <dcterms:created xsi:type="dcterms:W3CDTF">2022-10-12T06:10:00Z</dcterms:created>
  <dcterms:modified xsi:type="dcterms:W3CDTF">2022-10-12T06:10:00Z</dcterms:modified>
</cp:coreProperties>
</file>